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«УТВЕРЖДАЮ»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________________ /______________________ /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«______»____________________ 20___г.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03" w:type="dxa"/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0174">
              <w:rPr>
                <w:rFonts w:ascii="Times New Roman" w:hAnsi="Times New Roman" w:cs="Times New Roman"/>
                <w:b/>
                <w:bCs/>
              </w:rPr>
              <w:t>В Е Д О М О С Т Ь   О Б Ъ Е М О В   Р А Б О Т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на устройство витражных кабинетов в фойе административного здания </w:t>
            </w:r>
            <w:r w:rsidR="00C30174">
              <w:rPr>
                <w:rFonts w:ascii="Times New Roman" w:hAnsi="Times New Roman" w:cs="Times New Roman"/>
              </w:rPr>
              <w:t>Министерство природных ресурсов</w:t>
            </w:r>
            <w:r w:rsidR="00C30174" w:rsidRPr="00C30174">
              <w:rPr>
                <w:rFonts w:ascii="Times New Roman" w:hAnsi="Times New Roman" w:cs="Times New Roman"/>
              </w:rPr>
              <w:t>, экологии и технического надзора Кыргызской Республики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</w:tbl>
    <w:p w:rsidR="00000000" w:rsidRPr="00C30174" w:rsidRDefault="00B0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34"/>
        <w:gridCol w:w="1077"/>
      </w:tblGrid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Кол</w:t>
            </w:r>
            <w:r w:rsidR="00C30174">
              <w:rPr>
                <w:rFonts w:ascii="Times New Roman" w:hAnsi="Times New Roman" w:cs="Times New Roman"/>
              </w:rPr>
              <w:t>-</w:t>
            </w:r>
            <w:r w:rsidRPr="00C30174">
              <w:rPr>
                <w:rFonts w:ascii="Times New Roman" w:hAnsi="Times New Roman" w:cs="Times New Roman"/>
              </w:rPr>
              <w:t>во</w:t>
            </w:r>
          </w:p>
        </w:tc>
      </w:tr>
    </w:tbl>
    <w:p w:rsidR="00000000" w:rsidRPr="00C30174" w:rsidRDefault="00B016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7484"/>
        <w:gridCol w:w="1134"/>
        <w:gridCol w:w="1077"/>
      </w:tblGrid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4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9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30174">
              <w:rPr>
                <w:rFonts w:ascii="Times New Roman" w:hAnsi="Times New Roman" w:cs="Times New Roman"/>
                <w:b/>
                <w:bCs/>
                <w:u w:val="single"/>
              </w:rPr>
              <w:t>Раздел 1.  Установка витражей /организация помещений/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Разборка ПВХ перегородок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20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85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Резка стального профилированного настила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 реза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6.2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Демонтаж металлических дверных коробок с навеской полотен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м2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4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74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Оформление (обделка) </w:t>
            </w:r>
            <w:r w:rsidR="00C30174" w:rsidRPr="00C30174">
              <w:rPr>
                <w:rFonts w:ascii="Times New Roman" w:hAnsi="Times New Roman" w:cs="Times New Roman"/>
              </w:rPr>
              <w:t>стен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16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4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Облицовка стен по одинарному металлическому каркасу из потолочного профиля гипсоволокнистыми листами (С 663)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м2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28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металлических столбов высотой 3 м на подготовленный пол из про</w:t>
            </w:r>
            <w:r w:rsidRPr="00C30174">
              <w:rPr>
                <w:rFonts w:ascii="Times New Roman" w:hAnsi="Times New Roman" w:cs="Times New Roman"/>
              </w:rPr>
              <w:t>филных труб 60х60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столб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15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Монтаж опорных конструкций подвесок для крепления перегородок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т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0.15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Монтаж перегородок из алюминиевых сплавов сборно-разборных с остеклением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65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1733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Остекление оконных переплетов металлических профилем из закаленного стекла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м2 проема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6.8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подоконных досок из ПВХ: в каменных стенах толщиной свыше 0,51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п.м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6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6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уголков ПВХ на клее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алюминиевых дверных блоков в готовые проемы (одностворчатых)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1 м2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11.89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Блоки дверные алюминиевые (одностворчатые)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11.89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алюминиевых дверных блоков в готовые проемы (двухстворчатых)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1 м2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4.74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Блоки дверные алюминиевые (двухстворчатые)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4.74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перекрытий из ПВХ профилей заполенение (ламбри, сендвич панели)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м2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16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32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Монтаж стальных плинтусов и планок из гнутого профиля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47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блоков в наружных и внутренних дверных проемах в каменных стенах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 w:rsidP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 xml:space="preserve">м2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4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98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Скобяные изделия для двупольных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коробок в кирпичных стенах в проемах дверных площадью более 3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м2 проемов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4</w:t>
            </w:r>
            <w:r w:rsidR="00C30174" w:rsidRPr="00C30174">
              <w:rPr>
                <w:rFonts w:ascii="Times New Roman" w:hAnsi="Times New Roman" w:cs="Times New Roman"/>
              </w:rPr>
              <w:t>.</w:t>
            </w:r>
            <w:r w:rsidRPr="00C30174">
              <w:rPr>
                <w:rFonts w:ascii="Times New Roman" w:hAnsi="Times New Roman" w:cs="Times New Roman"/>
              </w:rPr>
              <w:t>98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Очистка помещений от строительного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т мусора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C301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</w:t>
            </w:r>
            <w:r w:rsidR="00B016F3" w:rsidRPr="00C30174">
              <w:rPr>
                <w:rFonts w:ascii="Times New Roman" w:hAnsi="Times New Roman" w:cs="Times New Roman"/>
              </w:rPr>
              <w:t>65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0.65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Перевозка мусора на расстояние до 5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0.65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9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30174">
              <w:rPr>
                <w:rFonts w:ascii="Times New Roman" w:hAnsi="Times New Roman" w:cs="Times New Roman"/>
                <w:b/>
                <w:bCs/>
                <w:u w:val="single"/>
              </w:rPr>
              <w:t>Раздел 2.  Электромонтажные работы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Провод в защитной оболочке или кабель двух-трехжильные под штукатурку по стенам или в бороздах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1.56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Кабели силовые ВВГ 3х1,5мм2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68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Кабели силовые ВВГ 3х2,5мм2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88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Короба пластмассовые шириной до 40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ПВХ кабель канал 20х16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84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Демонтаж осветительных приборов: светильники для люминесцентных ламп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0.03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Установка светильников светодиодных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0.08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Светильник светодиодный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Розетка штепсельная неутопленного типа при открытой проводке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0.1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Выключатель одноклавишный неутопленного типа при открытой проводке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0.08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Розетки выключатели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18</w:t>
            </w:r>
          </w:p>
        </w:tc>
      </w:tr>
      <w:tr w:rsidR="00000000" w:rsidRPr="00C30174" w:rsidT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0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</w:tbl>
    <w:p w:rsidR="00000000" w:rsidRPr="00C30174" w:rsidRDefault="00B0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00"/>
        <w:gridCol w:w="6305"/>
      </w:tblGrid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  <w:r w:rsidRPr="00C30174">
              <w:rPr>
                <w:rFonts w:ascii="Times New Roman" w:hAnsi="Times New Roman" w:cs="Times New Roman"/>
              </w:rPr>
              <w:t>Составил: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0174">
              <w:rPr>
                <w:rFonts w:ascii="Times New Roman" w:hAnsi="Times New Roman" w:cs="Times New Roman"/>
                <w:i/>
                <w:iCs/>
              </w:rPr>
              <w:t>(должность, подпись, Ф.И.О)</w:t>
            </w: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</w:tr>
      <w:tr w:rsidR="00000000" w:rsidRPr="00C30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</w:rPr>
            </w:pP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30174" w:rsidRDefault="00B016F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0174">
              <w:rPr>
                <w:rFonts w:ascii="Times New Roman" w:hAnsi="Times New Roman" w:cs="Times New Roman"/>
                <w:i/>
                <w:iCs/>
              </w:rPr>
              <w:t>(должность, подпись, Ф.И.О)</w:t>
            </w:r>
          </w:p>
        </w:tc>
      </w:tr>
    </w:tbl>
    <w:p w:rsidR="00B016F3" w:rsidRPr="00C30174" w:rsidRDefault="00B01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B016F3" w:rsidRPr="00C30174">
      <w:headerReference w:type="default" r:id="rId6"/>
      <w:footerReference w:type="default" r:id="rId7"/>
      <w:pgSz w:w="11906" w:h="16838"/>
      <w:pgMar w:top="567" w:right="567" w:bottom="567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F3" w:rsidRDefault="00B016F3">
      <w:pPr>
        <w:spacing w:after="0" w:line="240" w:lineRule="auto"/>
      </w:pPr>
      <w:r>
        <w:separator/>
      </w:r>
    </w:p>
  </w:endnote>
  <w:endnote w:type="continuationSeparator" w:id="1">
    <w:p w:rsidR="00B016F3" w:rsidRDefault="00B0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16F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C30174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F3" w:rsidRDefault="00B016F3">
      <w:pPr>
        <w:spacing w:after="0" w:line="240" w:lineRule="auto"/>
      </w:pPr>
      <w:r>
        <w:separator/>
      </w:r>
    </w:p>
  </w:footnote>
  <w:footnote w:type="continuationSeparator" w:id="1">
    <w:p w:rsidR="00B016F3" w:rsidRDefault="00B0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174"/>
    <w:rsid w:val="00B016F3"/>
    <w:rsid w:val="00C30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174"/>
  </w:style>
  <w:style w:type="paragraph" w:styleId="a5">
    <w:name w:val="footer"/>
    <w:basedOn w:val="a"/>
    <w:link w:val="a6"/>
    <w:uiPriority w:val="99"/>
    <w:semiHidden/>
    <w:unhideWhenUsed/>
    <w:rsid w:val="00C30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0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2023-03-27T07:35:00Z</dcterms:created>
  <dcterms:modified xsi:type="dcterms:W3CDTF">2023-03-27T07:35:00Z</dcterms:modified>
</cp:coreProperties>
</file>